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CA" w:rsidRPr="00523C87" w:rsidRDefault="000421CA" w:rsidP="000421CA">
      <w:pPr>
        <w:shd w:val="clear" w:color="auto" w:fill="FFFFFF"/>
        <w:spacing w:after="0" w:line="240" w:lineRule="atLeast"/>
        <w:ind w:left="419" w:firstLine="5245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bookmarkStart w:id="0" w:name="_GoBack"/>
      <w:bookmarkEnd w:id="0"/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  1</w:t>
      </w:r>
    </w:p>
    <w:p w:rsidR="000421CA" w:rsidRPr="00523C87" w:rsidRDefault="000421CA" w:rsidP="000421CA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до аналізу регуляторного впливу до </w:t>
      </w:r>
      <w:r w:rsidRPr="00523C8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  <w:t>проєкту регуляторного акта – рішення міської ради «Про встанов-лення ставок податку на нерухоме майно, відмінне від земельної ділянки, у м. Кривому Розі» (розділ VI)</w:t>
      </w:r>
    </w:p>
    <w:p w:rsidR="000421CA" w:rsidRPr="00523C87" w:rsidRDefault="000421CA" w:rsidP="00042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0421CA" w:rsidRPr="00523C87" w:rsidRDefault="000421CA" w:rsidP="00042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23C8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ВИТРАТИ </w:t>
      </w:r>
      <w:r w:rsidRPr="00523C8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/>
        <w:t>на одного суб’єкта господарювання великого й середнього підприємництва, що виникають внаслідок дії регуляторного акта</w:t>
      </w:r>
    </w:p>
    <w:p w:rsidR="000421CA" w:rsidRPr="00523C87" w:rsidRDefault="000421CA" w:rsidP="000421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0421CA" w:rsidRPr="00523C87" w:rsidRDefault="000421CA" w:rsidP="000421C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1"/>
        <w:gridCol w:w="56"/>
        <w:gridCol w:w="5388"/>
        <w:gridCol w:w="1883"/>
        <w:gridCol w:w="1801"/>
      </w:tblGrid>
      <w:tr w:rsidR="000421CA" w:rsidRPr="00523C87" w:rsidTr="006F55B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pacing w:val="-20"/>
                <w:sz w:val="24"/>
                <w:szCs w:val="24"/>
                <w:lang w:val="uk-UA" w:eastAsia="ru-RU"/>
              </w:rPr>
              <w:t>/п</w:t>
            </w:r>
          </w:p>
        </w:tc>
        <w:tc>
          <w:tcPr>
            <w:tcW w:w="2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перший рік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п’ять років</w:t>
            </w:r>
          </w:p>
        </w:tc>
      </w:tr>
      <w:tr w:rsidR="000421CA" w:rsidRPr="00523C87" w:rsidTr="006F55B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0421CA" w:rsidRPr="00523C87" w:rsidTr="006F55B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Оцінка «прямих» витрат суб’єктів великого й середнього  підприємництва на виконання регулювання</w:t>
            </w:r>
          </w:p>
        </w:tc>
      </w:tr>
      <w:tr w:rsidR="000421CA" w:rsidRPr="00523C87" w:rsidTr="0090036F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придбання основних фондів, обладнання та приладів, сервісне обслугову-вання, навчання/підвищення кваліфікації пер-соналу тощо, грн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90036F">
        <w:trPr>
          <w:trHeight w:val="1631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 обов’язкових експертиз, сертифікації, атестації тощо) та інших послуг (проведення наукових, інших експертиз, страхування тощо), грн</w:t>
            </w:r>
          </w:p>
          <w:p w:rsidR="000421CA" w:rsidRPr="00523C87" w:rsidRDefault="000421CA" w:rsidP="0090036F">
            <w:pPr>
              <w:spacing w:after="0" w:line="247" w:lineRule="auto"/>
              <w:rPr>
                <w:rFonts w:ascii="Times New Roman" w:eastAsia="Times New Roman" w:hAnsi="Times New Roman" w:cs="Times New Roman"/>
                <w:sz w:val="4"/>
                <w:szCs w:val="4"/>
                <w:lang w:val="uk-UA" w:eastAsia="ru-RU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90036F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оборотні активи (матеріали, канцелярські товари тощо), грн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90036F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Витрати, пов’язані з наймом додаткового персоналу, грн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6F55BE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суб’єктів господарювання великого й середнього підприємництва, на як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их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буде поширено регулювання (дані наведено в </w:t>
            </w:r>
            <w:r w:rsidR="00527861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таблиці</w:t>
            </w:r>
            <w:r w:rsidR="00527861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до аналізу регуляторного впливу проєкту рішення міської ради «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встановлення ставок  податку на нерухоме майно, відмінне від земельної ділянки, у м. Кривому Розі»)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од.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</w:t>
            </w:r>
          </w:p>
        </w:tc>
      </w:tr>
      <w:tr w:rsidR="000421CA" w:rsidRPr="00523C87" w:rsidTr="006F55BE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Сплата податку на нерухоме майно, відмінне від земельної ділянки,  грн *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</w:tr>
      <w:tr w:rsidR="000421CA" w:rsidRPr="00523C87" w:rsidTr="006F55BE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Сумарні витрати суб’єктів великого й середнього підприємництва, на виконання регулювання (вар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тість регулювання) (сума рядків 1 + 2 + 3 + 4 + 6),  грн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00132B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</w:tr>
      <w:tr w:rsidR="000421CA" w:rsidRPr="002F2A3A" w:rsidTr="006F55BE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Оцінка вартості адміністративних процедур суб’єктів великого й середнього  підприємництва щодо виконання регулювання та звітування</w:t>
            </w:r>
          </w:p>
        </w:tc>
      </w:tr>
      <w:tr w:rsidR="000421CA" w:rsidRPr="00523C87" w:rsidTr="006F55BE"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Процедури отримання первинної інформації про вимоги регулювання:</w:t>
            </w:r>
          </w:p>
          <w:p w:rsidR="000421CA" w:rsidRPr="00523C87" w:rsidRDefault="000421CA" w:rsidP="0090036F">
            <w:pPr>
              <w:spacing w:after="0" w:line="247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Формула: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4,19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4,19 (ознайомлення у перший рік)</w:t>
            </w:r>
          </w:p>
        </w:tc>
      </w:tr>
    </w:tbl>
    <w:p w:rsidR="0090036F" w:rsidRPr="00523C87" w:rsidRDefault="0090036F" w:rsidP="0090036F">
      <w:pPr>
        <w:pStyle w:val="a3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23C87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Продовження додатка 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5388"/>
        <w:gridCol w:w="1845"/>
        <w:gridCol w:w="39"/>
        <w:gridCol w:w="1801"/>
      </w:tblGrid>
      <w:tr w:rsidR="0090036F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38" w:lineRule="auto"/>
              <w:ind w:left="34" w:right="56" w:hanging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</w:tr>
      <w:tr w:rsidR="0090036F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47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витрати часу на отримання інформації про регулювання Х вартість часу суб’єкта підприєм-</w:t>
            </w:r>
          </w:p>
          <w:p w:rsidR="0090036F" w:rsidRPr="00523C87" w:rsidRDefault="0090036F" w:rsidP="00FE77D2">
            <w:pPr>
              <w:spacing w:after="0" w:line="247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ництва (заробітна плата) = 0,1 год.**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523C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              4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1,88 грн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(мінімальна зарплата                  6 700,00 грн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A"/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у місяць)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= 4,19 грн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36F" w:rsidRPr="00523C87" w:rsidRDefault="0090036F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21CA" w:rsidRPr="00523C87" w:rsidTr="0090036F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ind w:left="34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Процедура організації виконання вимог регулювання</w:t>
            </w:r>
          </w:p>
        </w:tc>
        <w:tc>
          <w:tcPr>
            <w:tcW w:w="1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90036F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оборотні активи (матеріали, канцелярські товари тощо), грн</w:t>
            </w:r>
          </w:p>
        </w:tc>
        <w:tc>
          <w:tcPr>
            <w:tcW w:w="1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Оподаткування цим податком не передбачає зазначених витрат</w:t>
            </w:r>
          </w:p>
        </w:tc>
      </w:tr>
      <w:tr w:rsidR="000421CA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Процедура офіційного подання юридичними особами декларації зі сплати податку контро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люючому органу:</w:t>
            </w:r>
          </w:p>
          <w:p w:rsidR="000421CA" w:rsidRPr="00523C87" w:rsidRDefault="000421CA" w:rsidP="0090036F">
            <w:pPr>
              <w:spacing w:after="0" w:line="247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Формула: </w:t>
            </w:r>
          </w:p>
          <w:p w:rsidR="000421CA" w:rsidRPr="00523C87" w:rsidRDefault="000421CA" w:rsidP="0090036F">
            <w:pPr>
              <w:tabs>
                <w:tab w:val="left" w:pos="-4927"/>
              </w:tabs>
              <w:spacing w:after="0" w:line="247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витрати часу з підготовки та подання декларації 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Х вартість часу суб’єкта підприєм</w:t>
            </w:r>
            <w:r w:rsidR="0090036F"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-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ництва (заробітна плата)</w:t>
            </w:r>
          </w:p>
          <w:p w:rsidR="000421CA" w:rsidRPr="00523C87" w:rsidRDefault="000421CA" w:rsidP="0090036F">
            <w:pPr>
              <w:spacing w:after="0" w:line="247" w:lineRule="auto"/>
              <w:ind w:left="51" w:right="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за перший рік = 0,2 год.** 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41,88 грн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(мінімальна зарплата 6 700,00 грн</w:t>
            </w:r>
            <w:r w:rsidR="00232E45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A"/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у місяць)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= 8,38 грн;</w:t>
            </w:r>
          </w:p>
          <w:p w:rsidR="000421CA" w:rsidRPr="00523C87" w:rsidRDefault="000421CA" w:rsidP="00FE77D2">
            <w:pPr>
              <w:spacing w:after="0" w:line="247" w:lineRule="auto"/>
              <w:ind w:left="51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 за п’ять років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=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0,2 год. грн </w:t>
            </w:r>
            <w:r w:rsidR="00232E45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8,38 грн 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90036F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              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5 років</w:t>
            </w:r>
            <w:r w:rsidR="0090036F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= 41,90 грн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8,38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41,90</w:t>
            </w:r>
          </w:p>
        </w:tc>
      </w:tr>
      <w:tr w:rsidR="000421CA" w:rsidRPr="00523C87" w:rsidTr="0090036F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Інші процедури</w:t>
            </w:r>
          </w:p>
        </w:tc>
        <w:tc>
          <w:tcPr>
            <w:tcW w:w="1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Не передбачено </w:t>
            </w:r>
          </w:p>
        </w:tc>
      </w:tr>
      <w:tr w:rsidR="000421CA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 (сума рядків: 8 + 9 + 10 + 11 + 12 ), грн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12,57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46,09</w:t>
            </w:r>
          </w:p>
        </w:tc>
      </w:tr>
      <w:tr w:rsidR="000421CA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суб’єктів господарювання великого й середнього підприємництва (юридичні особи), на як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их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бу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 поширено регулювання, од.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</w:t>
            </w:r>
          </w:p>
        </w:tc>
      </w:tr>
      <w:tr w:rsidR="000421CA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Сумарні витрати суб’єктів великого й середнього підприємництва на виконання регулювання (вартість регулювання) (рядок 13 х рядок 14), грн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2 124,33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7 789,21</w:t>
            </w:r>
          </w:p>
        </w:tc>
      </w:tr>
      <w:tr w:rsidR="000421CA" w:rsidRPr="00523C87" w:rsidTr="006F55B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(сума рядків: 7 + 15), грн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925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52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6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,33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CA" w:rsidRPr="00523C87" w:rsidRDefault="000421CA" w:rsidP="00826C78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19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 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624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 </w:t>
            </w:r>
            <w:r w:rsidR="00826C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7</w:t>
            </w:r>
            <w:r w:rsidR="0000132B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9</w:t>
            </w: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9,21</w:t>
            </w:r>
          </w:p>
        </w:tc>
      </w:tr>
    </w:tbl>
    <w:p w:rsidR="000421CA" w:rsidRPr="00523C87" w:rsidRDefault="000421CA" w:rsidP="00042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FF0000"/>
          <w:sz w:val="16"/>
          <w:szCs w:val="16"/>
          <w:lang w:val="uk-UA" w:eastAsia="ru-RU"/>
        </w:rPr>
      </w:pPr>
    </w:p>
    <w:p w:rsidR="000421CA" w:rsidRPr="00523C87" w:rsidRDefault="000421CA" w:rsidP="0090036F">
      <w:pPr>
        <w:spacing w:after="0" w:line="247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ab/>
        <w:t>*</w:t>
      </w: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Сплата податку на нерухоме майно, відмінне від земельної ділянки, зазначена </w:t>
      </w:r>
      <w:r w:rsidRPr="00523C8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 xml:space="preserve"> за </w:t>
      </w: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інформаціями Головного управління ДПС у Дніпропетровській області (листи від 20.01.2021 №156/5/04-36-04-10, 25.01.2021 №310/5/04-36-04-11-08)</w:t>
      </w:r>
      <w:r w:rsidR="00332ADD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та аналітични</w:t>
      </w:r>
      <w:r w:rsidR="005513A4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ми</w:t>
      </w:r>
      <w:r w:rsidR="00332ADD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розрахунк</w:t>
      </w:r>
      <w:r w:rsidR="005513A4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ами</w:t>
      </w:r>
      <w:r w:rsidR="00332ADD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="00C010D8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відповідальних за </w:t>
      </w:r>
      <w:r w:rsidR="00332ADD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розроб</w:t>
      </w:r>
      <w:r w:rsidR="00C010D8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лення </w:t>
      </w:r>
      <w:r w:rsidR="00332ADD"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регуляторного акт</w:t>
      </w:r>
      <w:r w:rsidR="002F2A3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а.</w:t>
      </w:r>
      <w:r w:rsidRPr="00523C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421CA" w:rsidRPr="00523C87" w:rsidRDefault="000421CA" w:rsidP="0090036F">
      <w:pPr>
        <w:widowControl w:val="0"/>
        <w:spacing w:after="0" w:line="247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</w:pPr>
      <w:r w:rsidRPr="00523C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бухгалтерського обліку»).</w:t>
      </w:r>
    </w:p>
    <w:p w:rsidR="000421CA" w:rsidRPr="00523C87" w:rsidRDefault="000421CA" w:rsidP="0090036F">
      <w:pPr>
        <w:widowControl w:val="0"/>
        <w:spacing w:after="0" w:line="247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</w:pPr>
    </w:p>
    <w:p w:rsidR="000421CA" w:rsidRPr="00523C87" w:rsidRDefault="000421CA" w:rsidP="0090036F">
      <w:pPr>
        <w:spacing w:after="0" w:line="247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23C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23C8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Розрахунок відповідних витрат на одного суб’єкта господарювання</w:t>
      </w:r>
    </w:p>
    <w:p w:rsidR="000421CA" w:rsidRPr="00523C87" w:rsidRDefault="000421CA" w:rsidP="0090036F">
      <w:pPr>
        <w:spacing w:after="0" w:line="247" w:lineRule="auto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</w:p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9"/>
        <w:gridCol w:w="1558"/>
        <w:gridCol w:w="1560"/>
        <w:gridCol w:w="1702"/>
      </w:tblGrid>
      <w:tr w:rsidR="000421CA" w:rsidRPr="00523C87" w:rsidTr="006F55BE">
        <w:tc>
          <w:tcPr>
            <w:tcW w:w="2500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808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У перший рік</w:t>
            </w:r>
          </w:p>
        </w:tc>
        <w:tc>
          <w:tcPr>
            <w:tcW w:w="809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Періодичні </w:t>
            </w:r>
          </w:p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(за рік)</w:t>
            </w:r>
          </w:p>
        </w:tc>
        <w:tc>
          <w:tcPr>
            <w:tcW w:w="882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за п’ять років</w:t>
            </w:r>
          </w:p>
        </w:tc>
      </w:tr>
      <w:tr w:rsidR="000421CA" w:rsidRPr="00523C87" w:rsidTr="006F55BE">
        <w:tc>
          <w:tcPr>
            <w:tcW w:w="2500" w:type="pct"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придбання основних фондів, обладнання та приладів, сервісне обслу-говування, навчання/ підвищення кваліфі-кації персоналу тощо, грн</w:t>
            </w:r>
          </w:p>
        </w:tc>
        <w:tc>
          <w:tcPr>
            <w:tcW w:w="2500" w:type="pct"/>
            <w:gridSpan w:val="3"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</w:tbl>
    <w:p w:rsidR="0090036F" w:rsidRPr="00523C87" w:rsidRDefault="0090036F" w:rsidP="000421CA">
      <w:pPr>
        <w:spacing w:after="0" w:line="23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lastRenderedPageBreak/>
        <w:t>Продовження додатка 1</w:t>
      </w:r>
    </w:p>
    <w:p w:rsidR="000421CA" w:rsidRPr="00523C87" w:rsidRDefault="000421CA" w:rsidP="000421CA">
      <w:pPr>
        <w:spacing w:after="0" w:line="23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3</w:t>
      </w:r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700"/>
        <w:gridCol w:w="1843"/>
        <w:gridCol w:w="1058"/>
        <w:gridCol w:w="990"/>
      </w:tblGrid>
      <w:tr w:rsidR="000421CA" w:rsidRPr="00523C87" w:rsidTr="006F55BE">
        <w:tc>
          <w:tcPr>
            <w:tcW w:w="2119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876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на проходження відповідних процедур (витрати часу, на експертизи тощо)</w:t>
            </w:r>
          </w:p>
        </w:tc>
        <w:tc>
          <w:tcPr>
            <w:tcW w:w="950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Витрати безпосередньо на отримання дозволів, ліцензій, сертифікатів, страхових полісів </w:t>
            </w:r>
          </w:p>
        </w:tc>
        <w:tc>
          <w:tcPr>
            <w:tcW w:w="545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за  рік  (стар-товий)</w:t>
            </w:r>
          </w:p>
        </w:tc>
        <w:tc>
          <w:tcPr>
            <w:tcW w:w="510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Вит-рати за п’ять років</w:t>
            </w:r>
          </w:p>
        </w:tc>
      </w:tr>
      <w:tr w:rsidR="000421CA" w:rsidRPr="00523C87" w:rsidTr="006F55BE">
        <w:tc>
          <w:tcPr>
            <w:tcW w:w="2119" w:type="pct"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отримання адміністра-тивних послуг (дозволів, ліцензій, сертифікатів, атестатів, погоджень, висновків, проведення незалеж-них/обов’язкових експертиз, серти-фікації, атестації тощо) та інших послуг (проведення наукових, інших експертиз, страхування тощо), грн</w:t>
            </w:r>
          </w:p>
        </w:tc>
        <w:tc>
          <w:tcPr>
            <w:tcW w:w="2881" w:type="pct"/>
            <w:gridSpan w:val="4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</w:tbl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4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3"/>
        <w:gridCol w:w="1831"/>
        <w:gridCol w:w="1831"/>
        <w:gridCol w:w="1614"/>
      </w:tblGrid>
      <w:tr w:rsidR="000421CA" w:rsidRPr="00523C87" w:rsidTr="006F55BE">
        <w:tc>
          <w:tcPr>
            <w:tcW w:w="226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950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перший  рік</w:t>
            </w:r>
          </w:p>
        </w:tc>
        <w:tc>
          <w:tcPr>
            <w:tcW w:w="950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Періодичні </w:t>
            </w:r>
          </w:p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(за наступний рік)</w:t>
            </w:r>
          </w:p>
        </w:tc>
        <w:tc>
          <w:tcPr>
            <w:tcW w:w="837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за п’ять років</w:t>
            </w:r>
          </w:p>
        </w:tc>
      </w:tr>
      <w:tr w:rsidR="000421CA" w:rsidRPr="00523C87" w:rsidTr="006F55BE">
        <w:tc>
          <w:tcPr>
            <w:tcW w:w="2263" w:type="pct"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оборотні активи (матеріали, канцелярські товари тощо), грн</w:t>
            </w:r>
          </w:p>
        </w:tc>
        <w:tc>
          <w:tcPr>
            <w:tcW w:w="2737" w:type="pct"/>
            <w:gridSpan w:val="3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</w:tbl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5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0"/>
        <w:gridCol w:w="3260"/>
        <w:gridCol w:w="2269"/>
      </w:tblGrid>
      <w:tr w:rsidR="000421CA" w:rsidRPr="00523C87" w:rsidTr="006F55BE">
        <w:tc>
          <w:tcPr>
            <w:tcW w:w="2132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1691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на оплату праці додатково найманого персоналу (за рік)</w:t>
            </w:r>
          </w:p>
        </w:tc>
        <w:tc>
          <w:tcPr>
            <w:tcW w:w="1177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за п’ять років</w:t>
            </w:r>
          </w:p>
        </w:tc>
      </w:tr>
      <w:tr w:rsidR="000421CA" w:rsidRPr="00523C87" w:rsidTr="006F55BE">
        <w:trPr>
          <w:trHeight w:val="296"/>
        </w:trPr>
        <w:tc>
          <w:tcPr>
            <w:tcW w:w="2132" w:type="pct"/>
          </w:tcPr>
          <w:p w:rsidR="000421CA" w:rsidRPr="00523C87" w:rsidRDefault="000421CA" w:rsidP="0090036F">
            <w:pPr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Витрати, пов’язані з наймом додаткового персоналу, грн</w:t>
            </w:r>
          </w:p>
        </w:tc>
        <w:tc>
          <w:tcPr>
            <w:tcW w:w="2868" w:type="pct"/>
            <w:gridSpan w:val="2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</w:tbl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</w:p>
    <w:p w:rsidR="000421CA" w:rsidRPr="00523C87" w:rsidRDefault="000421CA" w:rsidP="0090036F">
      <w:pPr>
        <w:spacing w:after="0" w:line="247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6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3"/>
        <w:gridCol w:w="1548"/>
        <w:gridCol w:w="1355"/>
        <w:gridCol w:w="1043"/>
        <w:gridCol w:w="1740"/>
      </w:tblGrid>
      <w:tr w:rsidR="000421CA" w:rsidRPr="00523C87" w:rsidTr="006F55BE">
        <w:tc>
          <w:tcPr>
            <w:tcW w:w="2051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80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часу на ознайом-лення з вимогами держав-ного регулю-вання, год.</w:t>
            </w:r>
          </w:p>
        </w:tc>
        <w:tc>
          <w:tcPr>
            <w:tcW w:w="70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Витрати на оплату  часу на ознайом-лення з вимогами </w:t>
            </w:r>
            <w:r w:rsidR="0090036F"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держав-ного регулю-вання,  грн</w:t>
            </w:r>
          </w:p>
        </w:tc>
        <w:tc>
          <w:tcPr>
            <w:tcW w:w="541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за перший  рік</w:t>
            </w:r>
          </w:p>
        </w:tc>
        <w:tc>
          <w:tcPr>
            <w:tcW w:w="90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п’ять років</w:t>
            </w:r>
          </w:p>
        </w:tc>
      </w:tr>
      <w:tr w:rsidR="000421CA" w:rsidRPr="00523C87" w:rsidTr="006F55BE">
        <w:tc>
          <w:tcPr>
            <w:tcW w:w="2051" w:type="pct"/>
          </w:tcPr>
          <w:p w:rsidR="000421CA" w:rsidRPr="00523C87" w:rsidRDefault="000421CA" w:rsidP="0090036F">
            <w:pPr>
              <w:tabs>
                <w:tab w:val="left" w:pos="-4927"/>
              </w:tabs>
              <w:spacing w:after="0" w:line="247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Витрати, пов’язані з отриманням первинної інформ</w:t>
            </w:r>
            <w:r w:rsidR="0090036F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ації про вимоги регулювання, грн:</w:t>
            </w:r>
          </w:p>
          <w:p w:rsidR="000421CA" w:rsidRPr="00523C87" w:rsidRDefault="000421CA" w:rsidP="00232E45">
            <w:pPr>
              <w:tabs>
                <w:tab w:val="left" w:pos="-4927"/>
              </w:tabs>
              <w:spacing w:after="0" w:line="247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0,1 год.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32E45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523C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41,88 грн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(мінімальна зарплата 6 700,00 грн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A"/>
            </w:r>
            <w:r w:rsidR="0090036F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на місяць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  <w:r w:rsidRPr="00523C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= 4,19 грн</w:t>
            </w:r>
          </w:p>
        </w:tc>
        <w:tc>
          <w:tcPr>
            <w:tcW w:w="80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703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41,88</w:t>
            </w:r>
          </w:p>
        </w:tc>
        <w:tc>
          <w:tcPr>
            <w:tcW w:w="541" w:type="pct"/>
          </w:tcPr>
          <w:p w:rsidR="000421CA" w:rsidRPr="00523C87" w:rsidRDefault="000421CA" w:rsidP="0090036F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4,19</w:t>
            </w:r>
          </w:p>
        </w:tc>
        <w:tc>
          <w:tcPr>
            <w:tcW w:w="903" w:type="pct"/>
          </w:tcPr>
          <w:p w:rsidR="000421CA" w:rsidRPr="00523C87" w:rsidRDefault="000421CA" w:rsidP="0063594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4,19 (ознайомлення </w:t>
            </w:r>
            <w:r w:rsidR="00635941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перший рік)</w:t>
            </w:r>
          </w:p>
        </w:tc>
      </w:tr>
    </w:tbl>
    <w:p w:rsidR="000421CA" w:rsidRPr="00523C87" w:rsidRDefault="0090036F" w:rsidP="000421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lastRenderedPageBreak/>
        <w:t>Продовження додатка 1</w:t>
      </w:r>
    </w:p>
    <w:p w:rsidR="000421CA" w:rsidRPr="00523C87" w:rsidRDefault="000421CA" w:rsidP="000421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7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0"/>
        <w:gridCol w:w="1672"/>
        <w:gridCol w:w="1670"/>
        <w:gridCol w:w="1113"/>
        <w:gridCol w:w="1111"/>
      </w:tblGrid>
      <w:tr w:rsidR="000421CA" w:rsidRPr="00523C87" w:rsidTr="006F55BE">
        <w:tc>
          <w:tcPr>
            <w:tcW w:w="2144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Вид витрат</w:t>
            </w:r>
          </w:p>
        </w:tc>
        <w:tc>
          <w:tcPr>
            <w:tcW w:w="858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часу на ознайом-лення з вимо-гами держав-ного регулю-вання, год.</w:t>
            </w:r>
          </w:p>
        </w:tc>
        <w:tc>
          <w:tcPr>
            <w:tcW w:w="857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Витрати на оплату  часу на ознайом-лення з вимо-гами держав-ного регулю-вання,  грн </w:t>
            </w:r>
          </w:p>
        </w:tc>
        <w:tc>
          <w:tcPr>
            <w:tcW w:w="571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за перший   рік</w:t>
            </w:r>
          </w:p>
        </w:tc>
        <w:tc>
          <w:tcPr>
            <w:tcW w:w="570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п’ять років</w:t>
            </w:r>
          </w:p>
        </w:tc>
      </w:tr>
      <w:tr w:rsidR="000421CA" w:rsidRPr="00523C87" w:rsidTr="006F55BE">
        <w:tc>
          <w:tcPr>
            <w:tcW w:w="2144" w:type="pct"/>
          </w:tcPr>
          <w:p w:rsidR="000421CA" w:rsidRPr="00523C87" w:rsidRDefault="000421CA" w:rsidP="000421CA">
            <w:pPr>
              <w:spacing w:after="0" w:line="235" w:lineRule="auto"/>
              <w:ind w:left="51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Витрати, пов’язані з процедурою офіційного подання юридичними особами декларації зі сплати по</w:t>
            </w:r>
            <w:r w:rsidR="00635941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датку контролюючому органу, грн:</w:t>
            </w:r>
          </w:p>
          <w:p w:rsidR="000421CA" w:rsidRPr="00523C87" w:rsidRDefault="00635941" w:rsidP="000421CA">
            <w:pPr>
              <w:spacing w:after="0" w:line="235" w:lineRule="auto"/>
              <w:ind w:left="51" w:right="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 за перший рік: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0,2 год. 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 41,88 грн</w:t>
            </w:r>
            <w:r w:rsidR="000421CA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(мінімальна зарпла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>т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 6 700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>,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00 грн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sym w:font="Symbol" w:char="F03A"/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на 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>м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ісяць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>)</w:t>
            </w:r>
            <w:r w:rsidR="000421CA"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421CA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= 8,38 грн;</w:t>
            </w:r>
          </w:p>
          <w:p w:rsidR="000421CA" w:rsidRPr="00523C87" w:rsidRDefault="000421CA" w:rsidP="00FE7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 за п’ять років</w:t>
            </w:r>
            <w:r w:rsidR="00635941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:</w:t>
            </w: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0,2 год. 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FE77D2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 8,38 грн Х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635941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5 років</w:t>
            </w:r>
            <w:r w:rsidR="00635941"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= 41,90</w:t>
            </w:r>
            <w:r w:rsidRPr="00523C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858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</w:t>
            </w:r>
          </w:p>
        </w:tc>
        <w:tc>
          <w:tcPr>
            <w:tcW w:w="857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41,88</w:t>
            </w:r>
          </w:p>
        </w:tc>
        <w:tc>
          <w:tcPr>
            <w:tcW w:w="571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8,38</w:t>
            </w:r>
          </w:p>
        </w:tc>
        <w:tc>
          <w:tcPr>
            <w:tcW w:w="570" w:type="pct"/>
          </w:tcPr>
          <w:p w:rsidR="000421CA" w:rsidRPr="00523C87" w:rsidRDefault="000421CA" w:rsidP="0004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3C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41,90</w:t>
            </w:r>
          </w:p>
        </w:tc>
      </w:tr>
    </w:tbl>
    <w:p w:rsidR="000421CA" w:rsidRPr="00523C87" w:rsidRDefault="000421CA" w:rsidP="00042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0421CA" w:rsidRPr="00523C87" w:rsidRDefault="000421CA" w:rsidP="000421CA">
      <w:pPr>
        <w:spacing w:after="0" w:line="233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uk-UA" w:eastAsia="ru-RU"/>
        </w:rPr>
      </w:pPr>
      <w:r w:rsidRPr="00523C87">
        <w:rPr>
          <w:rFonts w:ascii="Times New Roman" w:eastAsia="Calibri" w:hAnsi="Times New Roman" w:cs="Times New Roman"/>
          <w:i/>
          <w:sz w:val="24"/>
          <w:szCs w:val="24"/>
          <w:lang w:val="uk-UA" w:eastAsia="ru-RU"/>
        </w:rPr>
        <w:t xml:space="preserve">*Вартість витрат, пов’язаних з ознайомленням з вимогами державного регулювання, процедурою офіційного подання декларації зі сплати податку контролюючому органу, визначається шляхом множення фактичних витрат часу персоналу на заробітну плату </w:t>
      </w:r>
      <w:r w:rsidR="006A02B7" w:rsidRPr="00523C87">
        <w:rPr>
          <w:rFonts w:ascii="Times New Roman" w:eastAsia="Calibri" w:hAnsi="Times New Roman" w:cs="Times New Roman"/>
          <w:i/>
          <w:sz w:val="24"/>
          <w:szCs w:val="24"/>
          <w:lang w:val="uk-UA" w:eastAsia="ru-RU"/>
        </w:rPr>
        <w:t>в</w:t>
      </w:r>
      <w:r w:rsidRPr="00523C87">
        <w:rPr>
          <w:rFonts w:ascii="Times New Roman" w:eastAsia="Calibri" w:hAnsi="Times New Roman" w:cs="Times New Roman"/>
          <w:i/>
          <w:sz w:val="24"/>
          <w:szCs w:val="24"/>
          <w:lang w:val="uk-UA" w:eastAsia="ru-RU"/>
        </w:rPr>
        <w:t xml:space="preserve"> погодинному розмірі спеціаліста відповідної кваліфікації. </w:t>
      </w:r>
    </w:p>
    <w:p w:rsidR="000421CA" w:rsidRPr="00523C87" w:rsidRDefault="000421CA" w:rsidP="000421CA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0421CA" w:rsidRPr="00523C87" w:rsidRDefault="000421CA" w:rsidP="00042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3C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Розрахунок витрат суб’єктів господарювання на сплату податку за 1 кв. м житлової та/або нежитлової нерухомості, що перебуває у їх власності,  наведено в таблиці 3 до аналізу регуляторного впливу проєкту рішення міської ради «</w:t>
      </w:r>
      <w:r w:rsidRPr="00523C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Про встановлення ставок  податку на нерухоме майно, відмінне від земельної ділянки, у м. Кривому Розі». </w:t>
      </w:r>
      <w:r w:rsidRPr="00523C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Вартість </w:t>
      </w:r>
      <w:r w:rsidRPr="00523C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кв. м нерухомості може змінюватися в разі зміни розміру мінімальної заробітної плати на 01 січня звітного (податкового) року на законодавчому рівні.</w:t>
      </w:r>
    </w:p>
    <w:p w:rsidR="000421CA" w:rsidRPr="00523C87" w:rsidRDefault="000421CA" w:rsidP="00042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5941" w:rsidRPr="00523C87" w:rsidRDefault="00635941" w:rsidP="000421CA">
      <w:pPr>
        <w:spacing w:after="0" w:line="233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635941" w:rsidRPr="00523C87" w:rsidRDefault="00635941" w:rsidP="000421CA">
      <w:pPr>
        <w:spacing w:after="0" w:line="233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0421CA" w:rsidRPr="0090036F" w:rsidRDefault="000421CA" w:rsidP="000421CA">
      <w:pPr>
        <w:spacing w:after="0" w:line="233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  <w:r w:rsidRPr="00523C87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_______________________________</w:t>
      </w:r>
    </w:p>
    <w:p w:rsidR="000421CA" w:rsidRPr="0090036F" w:rsidRDefault="000421CA" w:rsidP="000421CA">
      <w:pPr>
        <w:shd w:val="clear" w:color="auto" w:fill="FFFFFF"/>
        <w:spacing w:after="0" w:line="240" w:lineRule="atLeast"/>
        <w:ind w:left="419" w:firstLine="5245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CE76A3" w:rsidRPr="0090036F" w:rsidRDefault="00CE76A3" w:rsidP="000421CA">
      <w:pPr>
        <w:pStyle w:val="a3"/>
        <w:rPr>
          <w:rFonts w:ascii="Times New Roman" w:hAnsi="Times New Roman" w:cs="Times New Roman"/>
          <w:lang w:val="uk-UA"/>
        </w:rPr>
      </w:pPr>
    </w:p>
    <w:sectPr w:rsidR="00CE76A3" w:rsidRPr="0090036F" w:rsidSect="009003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FD" w:rsidRDefault="00BB6DFD" w:rsidP="0090036F">
      <w:pPr>
        <w:spacing w:after="0" w:line="240" w:lineRule="auto"/>
      </w:pPr>
      <w:r>
        <w:separator/>
      </w:r>
    </w:p>
  </w:endnote>
  <w:endnote w:type="continuationSeparator" w:id="0">
    <w:p w:rsidR="00BB6DFD" w:rsidRDefault="00BB6DFD" w:rsidP="00900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FD" w:rsidRDefault="00BB6DFD" w:rsidP="0090036F">
      <w:pPr>
        <w:spacing w:after="0" w:line="240" w:lineRule="auto"/>
      </w:pPr>
      <w:r>
        <w:separator/>
      </w:r>
    </w:p>
  </w:footnote>
  <w:footnote w:type="continuationSeparator" w:id="0">
    <w:p w:rsidR="00BB6DFD" w:rsidRDefault="00BB6DFD" w:rsidP="00900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8526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036F" w:rsidRPr="0090036F" w:rsidRDefault="0090036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03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03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03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44E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003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8F"/>
    <w:rsid w:val="0000132B"/>
    <w:rsid w:val="000421CA"/>
    <w:rsid w:val="00232E45"/>
    <w:rsid w:val="00284082"/>
    <w:rsid w:val="002F2A3A"/>
    <w:rsid w:val="00331DE8"/>
    <w:rsid w:val="00332ADD"/>
    <w:rsid w:val="00484E8F"/>
    <w:rsid w:val="00504C29"/>
    <w:rsid w:val="00523C87"/>
    <w:rsid w:val="00527861"/>
    <w:rsid w:val="005513A4"/>
    <w:rsid w:val="00632171"/>
    <w:rsid w:val="00635941"/>
    <w:rsid w:val="006A02B7"/>
    <w:rsid w:val="006B761C"/>
    <w:rsid w:val="00756CCB"/>
    <w:rsid w:val="00826C78"/>
    <w:rsid w:val="0090036F"/>
    <w:rsid w:val="00914163"/>
    <w:rsid w:val="00925681"/>
    <w:rsid w:val="00A60923"/>
    <w:rsid w:val="00AE7B63"/>
    <w:rsid w:val="00B01201"/>
    <w:rsid w:val="00B344EA"/>
    <w:rsid w:val="00B63276"/>
    <w:rsid w:val="00BB6DFD"/>
    <w:rsid w:val="00BE6DE8"/>
    <w:rsid w:val="00C010D8"/>
    <w:rsid w:val="00CE76A3"/>
    <w:rsid w:val="00DB2B63"/>
    <w:rsid w:val="00DE0E07"/>
    <w:rsid w:val="00E42B79"/>
    <w:rsid w:val="00E84C1E"/>
    <w:rsid w:val="00EF6008"/>
    <w:rsid w:val="00F1086F"/>
    <w:rsid w:val="00FD68A6"/>
    <w:rsid w:val="00F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1C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00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036F"/>
  </w:style>
  <w:style w:type="paragraph" w:styleId="a6">
    <w:name w:val="footer"/>
    <w:basedOn w:val="a"/>
    <w:link w:val="a7"/>
    <w:uiPriority w:val="99"/>
    <w:unhideWhenUsed/>
    <w:rsid w:val="00900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36F"/>
  </w:style>
  <w:style w:type="paragraph" w:styleId="a8">
    <w:name w:val="Balloon Text"/>
    <w:basedOn w:val="a"/>
    <w:link w:val="a9"/>
    <w:uiPriority w:val="99"/>
    <w:semiHidden/>
    <w:unhideWhenUsed/>
    <w:rsid w:val="0033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1C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00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036F"/>
  </w:style>
  <w:style w:type="paragraph" w:styleId="a6">
    <w:name w:val="footer"/>
    <w:basedOn w:val="a"/>
    <w:link w:val="a7"/>
    <w:uiPriority w:val="99"/>
    <w:unhideWhenUsed/>
    <w:rsid w:val="00900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36F"/>
  </w:style>
  <w:style w:type="paragraph" w:styleId="a8">
    <w:name w:val="Balloon Text"/>
    <w:basedOn w:val="a"/>
    <w:link w:val="a9"/>
    <w:uiPriority w:val="99"/>
    <w:semiHidden/>
    <w:unhideWhenUsed/>
    <w:rsid w:val="0033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trade508</dc:creator>
  <cp:lastModifiedBy>Пользователь</cp:lastModifiedBy>
  <cp:revision>2</cp:revision>
  <cp:lastPrinted>2021-05-20T14:46:00Z</cp:lastPrinted>
  <dcterms:created xsi:type="dcterms:W3CDTF">2021-05-24T12:15:00Z</dcterms:created>
  <dcterms:modified xsi:type="dcterms:W3CDTF">2021-05-24T12:15:00Z</dcterms:modified>
</cp:coreProperties>
</file>